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0290" w14:textId="54777138" w:rsidR="002B28F5" w:rsidRPr="00307508" w:rsidRDefault="00B42B27" w:rsidP="00B138F8">
      <w:pPr>
        <w:pStyle w:val="Titre1"/>
      </w:pPr>
      <w:r w:rsidRPr="00307508">
        <w:t>Démocratie, un mot faible ?</w:t>
      </w:r>
      <w:r w:rsidR="00307508" w:rsidRPr="00307508">
        <w:br/>
      </w:r>
      <w:r w:rsidR="002B28F5" w:rsidRPr="00307508">
        <w:t xml:space="preserve">Samuel Hayat, </w:t>
      </w:r>
      <w:r w:rsidR="002B28F5" w:rsidRPr="00307508">
        <w:rPr>
          <w:i/>
        </w:rPr>
        <w:t>Démocratie</w:t>
      </w:r>
      <w:r w:rsidR="002B28F5" w:rsidRPr="00307508">
        <w:t xml:space="preserve">, Paris, </w:t>
      </w:r>
      <w:r w:rsidR="0096223D" w:rsidRPr="00307508">
        <w:t xml:space="preserve">Éditions </w:t>
      </w:r>
      <w:proofErr w:type="spellStart"/>
      <w:r w:rsidR="002B28F5" w:rsidRPr="00307508">
        <w:t>Anamosa</w:t>
      </w:r>
      <w:proofErr w:type="spellEnd"/>
      <w:r w:rsidR="002B28F5" w:rsidRPr="00307508">
        <w:t>, 2020</w:t>
      </w:r>
      <w:r w:rsidR="0096223D" w:rsidRPr="00307508">
        <w:t>, 96 p. </w:t>
      </w:r>
      <w:r w:rsidR="0096223D" w:rsidRPr="00307508">
        <w:rPr>
          <w:rStyle w:val="Marquenotebasdepage"/>
        </w:rPr>
        <w:footnoteReference w:id="1"/>
      </w:r>
    </w:p>
    <w:p w14:paraId="24FA0F81" w14:textId="77777777" w:rsidR="00B42B27" w:rsidRDefault="00B42B27" w:rsidP="0096223D">
      <w:pPr>
        <w:widowControl w:val="0"/>
        <w:spacing w:after="120" w:line="240" w:lineRule="auto"/>
        <w:rPr>
          <w:rFonts w:ascii="Times New Roman" w:hAnsi="Times New Roman"/>
        </w:rPr>
      </w:pPr>
    </w:p>
    <w:p w14:paraId="2375D948" w14:textId="26D1FA34" w:rsidR="00941C32" w:rsidRDefault="00941C32" w:rsidP="0096223D">
      <w:pPr>
        <w:widowControl w:val="0"/>
        <w:spacing w:after="120" w:line="240" w:lineRule="auto"/>
        <w:rPr>
          <w:rFonts w:ascii="Times New Roman" w:hAnsi="Times New Roman"/>
        </w:rPr>
      </w:pPr>
      <w:r>
        <w:rPr>
          <w:rFonts w:ascii="Times New Roman" w:hAnsi="Times New Roman"/>
        </w:rPr>
        <w:t>Mots-clefs : démocratie ; gilets jaunes ; révolution ; conflictualité</w:t>
      </w:r>
    </w:p>
    <w:p w14:paraId="59A9301A" w14:textId="23290B73" w:rsidR="00941C32" w:rsidRDefault="00941C32" w:rsidP="0096223D">
      <w:pPr>
        <w:widowControl w:val="0"/>
        <w:spacing w:after="120" w:line="240" w:lineRule="auto"/>
        <w:rPr>
          <w:rFonts w:ascii="Times New Roman" w:hAnsi="Times New Roman"/>
        </w:rPr>
      </w:pPr>
      <w:r>
        <w:rPr>
          <w:rFonts w:ascii="Times New Roman" w:hAnsi="Times New Roman"/>
        </w:rPr>
        <w:t>Index géographique : France ; monde</w:t>
      </w:r>
    </w:p>
    <w:p w14:paraId="44336879" w14:textId="0D0CF958" w:rsidR="00941C32" w:rsidRDefault="00941C32" w:rsidP="0096223D">
      <w:pPr>
        <w:widowControl w:val="0"/>
        <w:spacing w:after="120" w:line="240" w:lineRule="auto"/>
        <w:rPr>
          <w:rFonts w:ascii="Times New Roman" w:hAnsi="Times New Roman"/>
        </w:rPr>
      </w:pPr>
      <w:r>
        <w:rPr>
          <w:rFonts w:ascii="Times New Roman" w:hAnsi="Times New Roman"/>
        </w:rPr>
        <w:t xml:space="preserve">Index historique : </w:t>
      </w:r>
      <w:proofErr w:type="spellStart"/>
      <w:r w:rsidRPr="00941C32">
        <w:rPr>
          <w:rFonts w:ascii="Times New Roman" w:hAnsi="Times New Roman"/>
          <w:smallCaps/>
        </w:rPr>
        <w:t>xix</w:t>
      </w:r>
      <w:r w:rsidRPr="00941C32">
        <w:rPr>
          <w:rFonts w:ascii="Times New Roman" w:hAnsi="Times New Roman"/>
          <w:vertAlign w:val="superscript"/>
        </w:rPr>
        <w:t>e</w:t>
      </w:r>
      <w:r>
        <w:rPr>
          <w:rFonts w:ascii="Times New Roman" w:hAnsi="Times New Roman"/>
        </w:rPr>
        <w:t>-</w:t>
      </w:r>
      <w:r w:rsidRPr="00941C32">
        <w:rPr>
          <w:rFonts w:ascii="Times New Roman" w:hAnsi="Times New Roman"/>
          <w:smallCaps/>
        </w:rPr>
        <w:t>xxi</w:t>
      </w:r>
      <w:r w:rsidRPr="00941C32">
        <w:rPr>
          <w:rFonts w:ascii="Times New Roman" w:hAnsi="Times New Roman"/>
          <w:vertAlign w:val="superscript"/>
        </w:rPr>
        <w:t>e</w:t>
      </w:r>
      <w:proofErr w:type="spellEnd"/>
      <w:r>
        <w:rPr>
          <w:rFonts w:ascii="Times New Roman" w:hAnsi="Times New Roman"/>
        </w:rPr>
        <w:t> siècle</w:t>
      </w:r>
      <w:bookmarkStart w:id="0" w:name="_GoBack"/>
      <w:bookmarkEnd w:id="0"/>
    </w:p>
    <w:p w14:paraId="7B1D612A" w14:textId="77777777" w:rsidR="00941C32" w:rsidRPr="0096223D" w:rsidRDefault="00941C32" w:rsidP="0096223D">
      <w:pPr>
        <w:widowControl w:val="0"/>
        <w:spacing w:after="120" w:line="240" w:lineRule="auto"/>
        <w:rPr>
          <w:rFonts w:ascii="Times New Roman" w:hAnsi="Times New Roman"/>
        </w:rPr>
      </w:pPr>
    </w:p>
    <w:p w14:paraId="28317C64" w14:textId="6F0E5DC5" w:rsidR="00B42B27" w:rsidRPr="0096223D" w:rsidRDefault="00B42B27" w:rsidP="0096223D">
      <w:pPr>
        <w:widowControl w:val="0"/>
        <w:spacing w:after="120" w:line="240" w:lineRule="auto"/>
        <w:rPr>
          <w:rFonts w:ascii="Times New Roman" w:hAnsi="Times New Roman"/>
        </w:rPr>
      </w:pPr>
      <w:r w:rsidRPr="0096223D">
        <w:rPr>
          <w:rFonts w:ascii="Times New Roman" w:hAnsi="Times New Roman"/>
        </w:rPr>
        <w:t xml:space="preserve">La collection aux courts </w:t>
      </w:r>
      <w:r w:rsidRPr="0096223D">
        <w:rPr>
          <w:rFonts w:ascii="Times New Roman" w:hAnsi="Times New Roman"/>
          <w:i/>
        </w:rPr>
        <w:t>opus</w:t>
      </w:r>
      <w:r w:rsidRPr="0096223D">
        <w:rPr>
          <w:rFonts w:ascii="Times New Roman" w:hAnsi="Times New Roman"/>
        </w:rPr>
        <w:t xml:space="preserve"> d’</w:t>
      </w:r>
      <w:proofErr w:type="spellStart"/>
      <w:r w:rsidRPr="0096223D">
        <w:rPr>
          <w:rFonts w:ascii="Times New Roman" w:hAnsi="Times New Roman"/>
        </w:rPr>
        <w:t>Anamosa</w:t>
      </w:r>
      <w:proofErr w:type="spellEnd"/>
      <w:r w:rsidRPr="0096223D">
        <w:rPr>
          <w:rFonts w:ascii="Times New Roman" w:hAnsi="Times New Roman"/>
        </w:rPr>
        <w:t xml:space="preserve">, </w:t>
      </w:r>
      <w:r w:rsidRPr="0096223D">
        <w:rPr>
          <w:rFonts w:ascii="Times New Roman" w:hAnsi="Times New Roman"/>
          <w:i/>
        </w:rPr>
        <w:t>Le mot est faible</w:t>
      </w:r>
      <w:r w:rsidRPr="0096223D">
        <w:rPr>
          <w:rFonts w:ascii="Times New Roman" w:hAnsi="Times New Roman"/>
        </w:rPr>
        <w:t xml:space="preserve">, s’enrichit de deux nouveaux titres. Hier </w:t>
      </w:r>
      <w:r w:rsidRPr="0096223D">
        <w:rPr>
          <w:rFonts w:ascii="Times New Roman" w:hAnsi="Times New Roman"/>
          <w:i/>
        </w:rPr>
        <w:t>Peuple</w:t>
      </w:r>
      <w:r w:rsidRPr="00273A1D">
        <w:rPr>
          <w:rFonts w:ascii="Times New Roman" w:hAnsi="Times New Roman"/>
        </w:rPr>
        <w:t xml:space="preserve">, </w:t>
      </w:r>
      <w:proofErr w:type="gramStart"/>
      <w:r w:rsidRPr="0096223D">
        <w:rPr>
          <w:rFonts w:ascii="Times New Roman" w:hAnsi="Times New Roman"/>
          <w:i/>
        </w:rPr>
        <w:t>Révolution</w:t>
      </w:r>
      <w:r w:rsidR="0096223D" w:rsidRPr="0096223D">
        <w:rPr>
          <w:rFonts w:ascii="Times New Roman" w:hAnsi="Times New Roman"/>
        </w:rPr>
        <w:t> </w:t>
      </w:r>
      <w:proofErr w:type="gramEnd"/>
      <w:r w:rsidRPr="0096223D">
        <w:rPr>
          <w:rStyle w:val="Marquenotebasdepage"/>
          <w:rFonts w:ascii="Times New Roman" w:hAnsi="Times New Roman"/>
        </w:rPr>
        <w:footnoteReference w:id="2"/>
      </w:r>
      <w:r w:rsidRPr="0096223D">
        <w:rPr>
          <w:rFonts w:ascii="Times New Roman" w:hAnsi="Times New Roman"/>
        </w:rPr>
        <w:t xml:space="preserve">, </w:t>
      </w:r>
      <w:r w:rsidRPr="0096223D">
        <w:rPr>
          <w:rFonts w:ascii="Times New Roman" w:hAnsi="Times New Roman"/>
          <w:i/>
        </w:rPr>
        <w:t xml:space="preserve">École. </w:t>
      </w:r>
      <w:r w:rsidRPr="0096223D">
        <w:rPr>
          <w:rFonts w:ascii="Times New Roman" w:hAnsi="Times New Roman"/>
        </w:rPr>
        <w:t xml:space="preserve">Aujourd’hui </w:t>
      </w:r>
      <w:r w:rsidRPr="0096223D">
        <w:rPr>
          <w:rFonts w:ascii="Times New Roman" w:hAnsi="Times New Roman"/>
          <w:i/>
        </w:rPr>
        <w:t>Démocratie</w:t>
      </w:r>
      <w:r w:rsidRPr="0096223D">
        <w:rPr>
          <w:rFonts w:ascii="Times New Roman" w:hAnsi="Times New Roman"/>
        </w:rPr>
        <w:t xml:space="preserve">, </w:t>
      </w:r>
      <w:proofErr w:type="gramStart"/>
      <w:r w:rsidRPr="0096223D">
        <w:rPr>
          <w:rFonts w:ascii="Times New Roman" w:hAnsi="Times New Roman"/>
          <w:i/>
        </w:rPr>
        <w:t>Histoire</w:t>
      </w:r>
      <w:r w:rsidR="0096223D" w:rsidRPr="0096223D">
        <w:rPr>
          <w:rFonts w:ascii="Times New Roman" w:hAnsi="Times New Roman"/>
        </w:rPr>
        <w:t> </w:t>
      </w:r>
      <w:proofErr w:type="gramEnd"/>
      <w:r w:rsidRPr="0096223D">
        <w:rPr>
          <w:rStyle w:val="Marquenotebasdepage"/>
          <w:rFonts w:ascii="Times New Roman" w:hAnsi="Times New Roman"/>
        </w:rPr>
        <w:footnoteReference w:id="3"/>
      </w:r>
      <w:r w:rsidRPr="0096223D">
        <w:rPr>
          <w:rFonts w:ascii="Times New Roman" w:hAnsi="Times New Roman"/>
        </w:rPr>
        <w:t xml:space="preserve">. </w:t>
      </w:r>
      <w:r w:rsidRPr="0096223D">
        <w:rPr>
          <w:rFonts w:ascii="Times New Roman" w:hAnsi="Times New Roman"/>
          <w:i/>
        </w:rPr>
        <w:t>Démocratie</w:t>
      </w:r>
      <w:r w:rsidRPr="0096223D">
        <w:rPr>
          <w:rFonts w:ascii="Times New Roman" w:hAnsi="Times New Roman"/>
        </w:rPr>
        <w:t>, de Samuel Hayat</w:t>
      </w:r>
      <w:r w:rsidR="000E097D">
        <w:rPr>
          <w:rFonts w:ascii="Times New Roman" w:hAnsi="Times New Roman"/>
        </w:rPr>
        <w:t>,</w:t>
      </w:r>
      <w:r w:rsidRPr="0096223D">
        <w:rPr>
          <w:rFonts w:ascii="Times New Roman" w:hAnsi="Times New Roman"/>
        </w:rPr>
        <w:t xml:space="preserve"> forme comme la troisième pièce d’un triptyque entamé par deux ouvrages de la précédente livraison. Comme pour </w:t>
      </w:r>
      <w:r w:rsidRPr="0096223D">
        <w:rPr>
          <w:rFonts w:ascii="Times New Roman" w:hAnsi="Times New Roman"/>
          <w:i/>
        </w:rPr>
        <w:t>Peuple</w:t>
      </w:r>
      <w:r w:rsidRPr="0096223D">
        <w:rPr>
          <w:rFonts w:ascii="Times New Roman" w:hAnsi="Times New Roman"/>
        </w:rPr>
        <w:t xml:space="preserve">, </w:t>
      </w:r>
      <w:r w:rsidRPr="0096223D">
        <w:rPr>
          <w:rFonts w:ascii="Times New Roman" w:hAnsi="Times New Roman"/>
          <w:i/>
        </w:rPr>
        <w:t>Révolution</w:t>
      </w:r>
      <w:r w:rsidRPr="0096223D">
        <w:rPr>
          <w:rFonts w:ascii="Times New Roman" w:hAnsi="Times New Roman"/>
        </w:rPr>
        <w:t>, le mouvement des Gilets jaunes, puis le mouvement social actuel, semblent l’horizon d’une réflexion renouvelée sur le terme. « La démocratie comme mouvement amène les citoyens à faire le lien entre la politique et leur vie concrète » écrit Samuel Hayat (p</w:t>
      </w:r>
      <w:r w:rsidR="0096223D">
        <w:rPr>
          <w:rFonts w:ascii="Times New Roman" w:hAnsi="Times New Roman"/>
        </w:rPr>
        <w:t>. </w:t>
      </w:r>
      <w:r w:rsidRPr="0096223D">
        <w:rPr>
          <w:rFonts w:ascii="Times New Roman" w:hAnsi="Times New Roman"/>
        </w:rPr>
        <w:t>37). Dans cet horizon, contre l’oligarchie qui préside à la démocratie néo-libérale et confère au peuple le seul droit d’arbitrer ses factions diverses par le vote, « la démocratie, en ce sens politique et social, est le pouvoir des gouvernés qui se découvrent politiquement gouvernés, et qui dans cette découverte refusent ensemble l’assujettissement » (p</w:t>
      </w:r>
      <w:r w:rsidR="0096223D">
        <w:rPr>
          <w:rFonts w:ascii="Times New Roman" w:hAnsi="Times New Roman"/>
        </w:rPr>
        <w:t>. </w:t>
      </w:r>
      <w:r w:rsidRPr="0096223D">
        <w:rPr>
          <w:rFonts w:ascii="Times New Roman" w:hAnsi="Times New Roman"/>
        </w:rPr>
        <w:t xml:space="preserve">74). La part des </w:t>
      </w:r>
      <w:proofErr w:type="spellStart"/>
      <w:r w:rsidRPr="0096223D">
        <w:rPr>
          <w:rFonts w:ascii="Times New Roman" w:hAnsi="Times New Roman"/>
        </w:rPr>
        <w:t>sans-parts</w:t>
      </w:r>
      <w:proofErr w:type="spellEnd"/>
      <w:r w:rsidRPr="0096223D">
        <w:rPr>
          <w:rFonts w:ascii="Times New Roman" w:hAnsi="Times New Roman"/>
        </w:rPr>
        <w:t xml:space="preserve">, pour reprendre le lexique de Jacques </w:t>
      </w:r>
      <w:proofErr w:type="spellStart"/>
      <w:r w:rsidRPr="0096223D">
        <w:rPr>
          <w:rFonts w:ascii="Times New Roman" w:hAnsi="Times New Roman"/>
        </w:rPr>
        <w:t>Rancière</w:t>
      </w:r>
      <w:proofErr w:type="spellEnd"/>
      <w:r w:rsidR="0096223D">
        <w:rPr>
          <w:rFonts w:ascii="Times New Roman" w:hAnsi="Times New Roman"/>
        </w:rPr>
        <w:t> </w:t>
      </w:r>
      <w:r w:rsidRPr="0096223D">
        <w:rPr>
          <w:rStyle w:val="Marquenotebasdepage"/>
          <w:rFonts w:ascii="Times New Roman" w:hAnsi="Times New Roman"/>
        </w:rPr>
        <w:footnoteReference w:id="4"/>
      </w:r>
      <w:r w:rsidRPr="0096223D">
        <w:rPr>
          <w:rFonts w:ascii="Times New Roman" w:hAnsi="Times New Roman"/>
        </w:rPr>
        <w:t>, réarme ainsi le mot même de démocratie, démonétisé, dépolitisé, par la langue néo-libérale. « La démocratie est le pouvoir d’un peuple qui ne cesse de se reconstruire dans l’expérience collective d’un refus d’être gouverné » (p</w:t>
      </w:r>
      <w:r w:rsidR="0096223D">
        <w:rPr>
          <w:rFonts w:ascii="Times New Roman" w:hAnsi="Times New Roman"/>
        </w:rPr>
        <w:t>. </w:t>
      </w:r>
      <w:r w:rsidRPr="0096223D">
        <w:rPr>
          <w:rFonts w:ascii="Times New Roman" w:hAnsi="Times New Roman"/>
        </w:rPr>
        <w:t xml:space="preserve">85). Somme toute un horizon de révolution(s)… Ainsi ramassée, la démonstration de Samuel Hayat dialogue avec </w:t>
      </w:r>
      <w:r w:rsidRPr="0096223D">
        <w:rPr>
          <w:rFonts w:ascii="Times New Roman" w:hAnsi="Times New Roman"/>
          <w:i/>
        </w:rPr>
        <w:t>Révolution</w:t>
      </w:r>
      <w:r w:rsidRPr="0096223D">
        <w:rPr>
          <w:rFonts w:ascii="Times New Roman" w:hAnsi="Times New Roman"/>
        </w:rPr>
        <w:t xml:space="preserve"> de Ludivine </w:t>
      </w:r>
      <w:proofErr w:type="spellStart"/>
      <w:r w:rsidRPr="0096223D">
        <w:rPr>
          <w:rFonts w:ascii="Times New Roman" w:hAnsi="Times New Roman"/>
        </w:rPr>
        <w:t>Bantigny</w:t>
      </w:r>
      <w:proofErr w:type="spellEnd"/>
      <w:r w:rsidRPr="0096223D">
        <w:rPr>
          <w:rFonts w:ascii="Times New Roman" w:hAnsi="Times New Roman"/>
        </w:rPr>
        <w:t xml:space="preserve">, </w:t>
      </w:r>
      <w:r w:rsidRPr="0096223D">
        <w:rPr>
          <w:rFonts w:ascii="Times New Roman" w:hAnsi="Times New Roman"/>
          <w:i/>
        </w:rPr>
        <w:t>Peuple</w:t>
      </w:r>
      <w:r w:rsidRPr="0096223D">
        <w:rPr>
          <w:rFonts w:ascii="Times New Roman" w:hAnsi="Times New Roman"/>
        </w:rPr>
        <w:t xml:space="preserve"> de Déborah Cohen. </w:t>
      </w:r>
      <w:r w:rsidRPr="0096223D">
        <w:rPr>
          <w:rFonts w:ascii="Times New Roman" w:hAnsi="Times New Roman"/>
          <w:i/>
        </w:rPr>
        <w:t>Démocratie, Peuple, Révolution</w:t>
      </w:r>
      <w:r w:rsidRPr="0096223D">
        <w:rPr>
          <w:rFonts w:ascii="Times New Roman" w:hAnsi="Times New Roman"/>
        </w:rPr>
        <w:t>, trois titres donc pour (</w:t>
      </w:r>
      <w:proofErr w:type="spellStart"/>
      <w:r w:rsidRPr="0096223D">
        <w:rPr>
          <w:rFonts w:ascii="Times New Roman" w:hAnsi="Times New Roman"/>
        </w:rPr>
        <w:t>re</w:t>
      </w:r>
      <w:proofErr w:type="spellEnd"/>
      <w:r w:rsidRPr="0096223D">
        <w:rPr>
          <w:rFonts w:ascii="Times New Roman" w:hAnsi="Times New Roman"/>
        </w:rPr>
        <w:t>)saisir par le biais de plumes critiques et engagées des mots qui scandent depuis trois ans les mouvements sociaux. Des mots tirés à hue et à dia, dont la lutte même pour le sens constitue une part du processus infini de construction politique de la démocratie. Car, « </w:t>
      </w:r>
      <w:r w:rsidR="0096223D" w:rsidRPr="0096223D">
        <w:rPr>
          <w:rFonts w:ascii="Times New Roman" w:hAnsi="Times New Roman"/>
        </w:rPr>
        <w:t>une démocratie réelle [</w:t>
      </w:r>
      <w:r w:rsidRPr="0096223D">
        <w:rPr>
          <w:rFonts w:ascii="Times New Roman" w:hAnsi="Times New Roman"/>
        </w:rPr>
        <w:t>…</w:t>
      </w:r>
      <w:r w:rsidR="0096223D" w:rsidRPr="0096223D">
        <w:rPr>
          <w:rFonts w:ascii="Times New Roman" w:hAnsi="Times New Roman"/>
        </w:rPr>
        <w:t>]</w:t>
      </w:r>
      <w:r w:rsidRPr="0096223D">
        <w:rPr>
          <w:rFonts w:ascii="Times New Roman" w:hAnsi="Times New Roman"/>
        </w:rPr>
        <w:t xml:space="preserve"> n’est pas seulement affaire de lois. Elle relève aussi d’un double processus de mise en question et de mise en action : mise en question de l’ensemble des relations de pouvoir qui constituent et saisissent des sujets ; et mise en action de ces sujets dans une démarche collective de contestation de ces relations. » (p</w:t>
      </w:r>
      <w:r w:rsidR="0096223D">
        <w:rPr>
          <w:rFonts w:ascii="Times New Roman" w:hAnsi="Times New Roman"/>
        </w:rPr>
        <w:t>. </w:t>
      </w:r>
      <w:r w:rsidRPr="0096223D">
        <w:rPr>
          <w:rFonts w:ascii="Times New Roman" w:hAnsi="Times New Roman"/>
        </w:rPr>
        <w:t xml:space="preserve">66). On ne peut qu’acquiescer et considérer que la conflictualité politique et sociale est au cœur même du processus démocratique. Sans mouvement point de démocratie car dans l’horizon de l’égalité il est toujours une part des </w:t>
      </w:r>
      <w:proofErr w:type="spellStart"/>
      <w:r w:rsidRPr="0096223D">
        <w:rPr>
          <w:rFonts w:ascii="Times New Roman" w:hAnsi="Times New Roman"/>
        </w:rPr>
        <w:t>sans-parts</w:t>
      </w:r>
      <w:proofErr w:type="spellEnd"/>
      <w:r w:rsidRPr="0096223D">
        <w:rPr>
          <w:rFonts w:ascii="Times New Roman" w:hAnsi="Times New Roman"/>
        </w:rPr>
        <w:t xml:space="preserve"> dont </w:t>
      </w:r>
      <w:r w:rsidRPr="0096223D">
        <w:rPr>
          <w:rFonts w:ascii="Times New Roman" w:hAnsi="Times New Roman"/>
          <w:i/>
        </w:rPr>
        <w:t>peuple</w:t>
      </w:r>
      <w:r w:rsidRPr="0096223D">
        <w:rPr>
          <w:rFonts w:ascii="Times New Roman" w:hAnsi="Times New Roman"/>
        </w:rPr>
        <w:t xml:space="preserve"> forme le nom, et </w:t>
      </w:r>
      <w:r w:rsidRPr="0096223D">
        <w:rPr>
          <w:rFonts w:ascii="Times New Roman" w:hAnsi="Times New Roman"/>
          <w:i/>
        </w:rPr>
        <w:t>révolution</w:t>
      </w:r>
      <w:r w:rsidRPr="0096223D">
        <w:rPr>
          <w:rFonts w:ascii="Times New Roman" w:hAnsi="Times New Roman"/>
        </w:rPr>
        <w:t xml:space="preserve"> l’une des formes du rêve d’un processus démocratique un jour achevé. Ici une interrogation pour </w:t>
      </w:r>
      <w:proofErr w:type="spellStart"/>
      <w:r w:rsidRPr="0096223D">
        <w:rPr>
          <w:rFonts w:ascii="Times New Roman" w:hAnsi="Times New Roman"/>
        </w:rPr>
        <w:t>Anamosa</w:t>
      </w:r>
      <w:proofErr w:type="spellEnd"/>
      <w:r w:rsidRPr="0096223D">
        <w:rPr>
          <w:rFonts w:ascii="Times New Roman" w:hAnsi="Times New Roman"/>
        </w:rPr>
        <w:t xml:space="preserve"> : à quand un </w:t>
      </w:r>
      <w:r w:rsidRPr="0096223D">
        <w:rPr>
          <w:rFonts w:ascii="Times New Roman" w:hAnsi="Times New Roman"/>
          <w:i/>
        </w:rPr>
        <w:t xml:space="preserve">République </w:t>
      </w:r>
      <w:r w:rsidRPr="0096223D">
        <w:rPr>
          <w:rFonts w:ascii="Times New Roman" w:hAnsi="Times New Roman"/>
        </w:rPr>
        <w:t>à l’invocation si ritualisée ?</w:t>
      </w:r>
    </w:p>
    <w:p w14:paraId="0D7DC878" w14:textId="77777777" w:rsidR="003E2DDE" w:rsidRDefault="00B42B27" w:rsidP="0096223D">
      <w:pPr>
        <w:widowControl w:val="0"/>
        <w:spacing w:after="120" w:line="240" w:lineRule="auto"/>
        <w:rPr>
          <w:rFonts w:ascii="Times New Roman" w:hAnsi="Times New Roman"/>
        </w:rPr>
      </w:pPr>
      <w:r w:rsidRPr="0096223D">
        <w:rPr>
          <w:rFonts w:ascii="Times New Roman" w:hAnsi="Times New Roman"/>
        </w:rPr>
        <w:t>Démocratie n’est pas un mot faible. Plus exactement sa faiblesse n’existe qu’à la condition de l’oubli de sa perpétuelle reconstruction. Un horizon que rappelle Samuel Hayat.</w:t>
      </w:r>
    </w:p>
    <w:p w14:paraId="2D8069A7" w14:textId="77777777" w:rsidR="0096223D" w:rsidRDefault="0096223D" w:rsidP="0096223D">
      <w:pPr>
        <w:widowControl w:val="0"/>
        <w:spacing w:after="120" w:line="240" w:lineRule="auto"/>
        <w:rPr>
          <w:rFonts w:ascii="Times New Roman" w:hAnsi="Times New Roman"/>
        </w:rPr>
      </w:pPr>
    </w:p>
    <w:p w14:paraId="3261FF24" w14:textId="77777777" w:rsidR="0096223D" w:rsidRPr="0096223D" w:rsidRDefault="0096223D" w:rsidP="0096223D">
      <w:pPr>
        <w:widowControl w:val="0"/>
        <w:spacing w:after="120" w:line="240" w:lineRule="auto"/>
        <w:jc w:val="left"/>
        <w:rPr>
          <w:rFonts w:ascii="Times New Roman" w:hAnsi="Times New Roman"/>
        </w:rPr>
      </w:pPr>
      <w:r w:rsidRPr="0096223D">
        <w:rPr>
          <w:rFonts w:ascii="Times New Roman" w:hAnsi="Times New Roman"/>
        </w:rPr>
        <w:t xml:space="preserve">Vincent </w:t>
      </w:r>
      <w:proofErr w:type="spellStart"/>
      <w:r w:rsidRPr="0096223D">
        <w:rPr>
          <w:rFonts w:ascii="Times New Roman" w:hAnsi="Times New Roman"/>
        </w:rPr>
        <w:t>Chambarlhac</w:t>
      </w:r>
      <w:proofErr w:type="spellEnd"/>
      <w:r w:rsidRPr="0096223D">
        <w:rPr>
          <w:rFonts w:ascii="Times New Roman" w:hAnsi="Times New Roman"/>
        </w:rPr>
        <w:br/>
        <w:t>Maître de conférences en histoire contemporaine</w:t>
      </w:r>
      <w:r w:rsidRPr="0096223D">
        <w:rPr>
          <w:rFonts w:ascii="Times New Roman" w:hAnsi="Times New Roman"/>
        </w:rPr>
        <w:br/>
      </w:r>
      <w:r w:rsidRPr="0096223D">
        <w:rPr>
          <w:rFonts w:ascii="Times New Roman" w:hAnsi="Times New Roman"/>
        </w:rPr>
        <w:lastRenderedPageBreak/>
        <w:t>Université de Bourgogne-Franche-Comté, Centre Georges Chevrier-UMR 7366</w:t>
      </w:r>
    </w:p>
    <w:sectPr w:rsidR="0096223D" w:rsidRPr="0096223D" w:rsidSect="002A24F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E4F76" w14:textId="77777777" w:rsidR="00B138F8" w:rsidRDefault="00B138F8" w:rsidP="00B42B27">
      <w:pPr>
        <w:spacing w:line="240" w:lineRule="auto"/>
      </w:pPr>
      <w:r>
        <w:separator/>
      </w:r>
    </w:p>
  </w:endnote>
  <w:endnote w:type="continuationSeparator" w:id="0">
    <w:p w14:paraId="3F062863" w14:textId="77777777" w:rsidR="00B138F8" w:rsidRDefault="00B138F8" w:rsidP="00B42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5C8E3" w14:textId="77777777" w:rsidR="00B138F8" w:rsidRDefault="00B138F8" w:rsidP="00B42B27">
      <w:pPr>
        <w:spacing w:line="240" w:lineRule="auto"/>
      </w:pPr>
      <w:r>
        <w:separator/>
      </w:r>
    </w:p>
  </w:footnote>
  <w:footnote w:type="continuationSeparator" w:id="0">
    <w:p w14:paraId="703445E7" w14:textId="77777777" w:rsidR="00B138F8" w:rsidRDefault="00B138F8" w:rsidP="00B42B27">
      <w:pPr>
        <w:spacing w:line="240" w:lineRule="auto"/>
      </w:pPr>
      <w:r>
        <w:continuationSeparator/>
      </w:r>
    </w:p>
  </w:footnote>
  <w:footnote w:id="1">
    <w:p w14:paraId="5201EB72" w14:textId="77777777" w:rsidR="00B138F8" w:rsidRDefault="00B138F8" w:rsidP="0096223D">
      <w:pPr>
        <w:pStyle w:val="Notedebasdepage"/>
      </w:pPr>
      <w:r>
        <w:rPr>
          <w:rStyle w:val="Marquenotebasdepage"/>
        </w:rPr>
        <w:footnoteRef/>
      </w:r>
      <w:r>
        <w:t xml:space="preserve"> </w:t>
      </w:r>
      <w:hyperlink r:id="rId1" w:history="1">
        <w:r w:rsidRPr="0096223D">
          <w:rPr>
            <w:rStyle w:val="Lienhypertexte"/>
          </w:rPr>
          <w:t>https://anamosa.fr/produit/democratie/</w:t>
        </w:r>
      </w:hyperlink>
      <w:r>
        <w:t>.</w:t>
      </w:r>
    </w:p>
  </w:footnote>
  <w:footnote w:id="2">
    <w:p w14:paraId="2EB265A2" w14:textId="4392FF54" w:rsidR="00B138F8" w:rsidRDefault="00B138F8" w:rsidP="0096223D">
      <w:pPr>
        <w:pStyle w:val="Notedebasdepage"/>
      </w:pPr>
      <w:r>
        <w:rPr>
          <w:rStyle w:val="Marquenotebasdepage"/>
        </w:rPr>
        <w:footnoteRef/>
      </w:r>
      <w:r>
        <w:t xml:space="preserve"> Pour une chronique de cette première livraison, </w:t>
      </w:r>
      <w:hyperlink r:id="rId2" w:history="1">
        <w:r w:rsidR="005D7EAF">
          <w:rPr>
            <w:rStyle w:val="Lienhypertexte"/>
          </w:rPr>
          <w:t>http://tristan.u-bourgogne.fr/CGC/publications/TC_VARIA/CR_ouvrages/chambarlhac_mars2019.html</w:t>
        </w:r>
      </w:hyperlink>
      <w:r>
        <w:t>.</w:t>
      </w:r>
    </w:p>
  </w:footnote>
  <w:footnote w:id="3">
    <w:p w14:paraId="0CF1BCF0" w14:textId="77777777" w:rsidR="00B138F8" w:rsidRDefault="00B138F8" w:rsidP="0096223D">
      <w:pPr>
        <w:pStyle w:val="Notedebasdepage"/>
      </w:pPr>
      <w:r>
        <w:rPr>
          <w:rStyle w:val="Marquenotebasdepage"/>
        </w:rPr>
        <w:footnoteRef/>
      </w:r>
      <w:r>
        <w:t xml:space="preserve"> Voir la recension de Philippe Poirrier, </w:t>
      </w:r>
      <w:hyperlink r:id="rId3" w:history="1">
        <w:r w:rsidRPr="0096223D">
          <w:rPr>
            <w:rStyle w:val="Lienhypertexte"/>
          </w:rPr>
          <w:t>http://tristan.u-bourgogne.fr/CGC/publications/TC_VARIA/CR_ouvrages/poirrier_janvier2020.html</w:t>
        </w:r>
      </w:hyperlink>
      <w:r>
        <w:t>.</w:t>
      </w:r>
    </w:p>
  </w:footnote>
  <w:footnote w:id="4">
    <w:p w14:paraId="30EA08CC" w14:textId="77777777" w:rsidR="00B138F8" w:rsidRDefault="00B138F8" w:rsidP="0096223D">
      <w:pPr>
        <w:pStyle w:val="Notedebasdepage"/>
      </w:pPr>
      <w:r>
        <w:rPr>
          <w:rStyle w:val="Marquenotebasdepage"/>
        </w:rPr>
        <w:footnoteRef/>
      </w:r>
      <w:r>
        <w:t xml:space="preserve"> Notamment, Jacques </w:t>
      </w:r>
      <w:proofErr w:type="spellStart"/>
      <w:r>
        <w:t>Rancière</w:t>
      </w:r>
      <w:proofErr w:type="spellEnd"/>
      <w:r>
        <w:t xml:space="preserve">, </w:t>
      </w:r>
      <w:r w:rsidRPr="0011245B">
        <w:rPr>
          <w:i/>
        </w:rPr>
        <w:t>La mésentente</w:t>
      </w:r>
      <w:r>
        <w:t>, Paris, Galilée,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27"/>
    <w:rsid w:val="0005181D"/>
    <w:rsid w:val="000717BC"/>
    <w:rsid w:val="0009148B"/>
    <w:rsid w:val="000E097D"/>
    <w:rsid w:val="00147898"/>
    <w:rsid w:val="00171BBC"/>
    <w:rsid w:val="001C4B38"/>
    <w:rsid w:val="00210DAF"/>
    <w:rsid w:val="00211956"/>
    <w:rsid w:val="00273A1D"/>
    <w:rsid w:val="002A24F9"/>
    <w:rsid w:val="002B28F5"/>
    <w:rsid w:val="00307508"/>
    <w:rsid w:val="003950D9"/>
    <w:rsid w:val="003E2DDE"/>
    <w:rsid w:val="004953CA"/>
    <w:rsid w:val="004D4BF1"/>
    <w:rsid w:val="005344C2"/>
    <w:rsid w:val="00535336"/>
    <w:rsid w:val="005855CD"/>
    <w:rsid w:val="005D58B6"/>
    <w:rsid w:val="005D7EAF"/>
    <w:rsid w:val="00636353"/>
    <w:rsid w:val="006D3635"/>
    <w:rsid w:val="006F67CF"/>
    <w:rsid w:val="007B1B2E"/>
    <w:rsid w:val="007E21A4"/>
    <w:rsid w:val="00941C32"/>
    <w:rsid w:val="0096223D"/>
    <w:rsid w:val="009669A2"/>
    <w:rsid w:val="00A67AE8"/>
    <w:rsid w:val="00A80E61"/>
    <w:rsid w:val="00A84AD3"/>
    <w:rsid w:val="00A84BB0"/>
    <w:rsid w:val="00AB29E5"/>
    <w:rsid w:val="00AC3FB0"/>
    <w:rsid w:val="00AD2048"/>
    <w:rsid w:val="00B138F8"/>
    <w:rsid w:val="00B42B27"/>
    <w:rsid w:val="00B509AD"/>
    <w:rsid w:val="00B75806"/>
    <w:rsid w:val="00C24A28"/>
    <w:rsid w:val="00CC0350"/>
    <w:rsid w:val="00CF48CC"/>
    <w:rsid w:val="00FC73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5AD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27"/>
    <w:pPr>
      <w:spacing w:line="360" w:lineRule="auto"/>
      <w:jc w:val="both"/>
    </w:pPr>
    <w:rPr>
      <w:rFonts w:ascii="Garamond" w:hAnsi="Garamond" w:cs="Times New Roman"/>
      <w:lang w:eastAsia="fr-FR"/>
    </w:rPr>
  </w:style>
  <w:style w:type="paragraph" w:styleId="Titre1">
    <w:name w:val="heading 1"/>
    <w:basedOn w:val="Normal"/>
    <w:next w:val="Normal"/>
    <w:link w:val="Titre1Car"/>
    <w:autoRedefine/>
    <w:uiPriority w:val="9"/>
    <w:qFormat/>
    <w:rsid w:val="00B138F8"/>
    <w:pPr>
      <w:widowControl w:val="0"/>
      <w:spacing w:after="120" w:line="240" w:lineRule="auto"/>
      <w:jc w:val="left"/>
      <w:outlineLvl w:val="0"/>
    </w:pPr>
    <w:rPr>
      <w:rFonts w:ascii="Times New Roman" w:hAnsi="Times New Roman"/>
      <w:b/>
      <w:bCs/>
      <w:kern w:val="32"/>
      <w:sz w:val="28"/>
      <w:szCs w:val="28"/>
    </w:rPr>
  </w:style>
  <w:style w:type="paragraph" w:styleId="Titre2">
    <w:name w:val="heading 2"/>
    <w:basedOn w:val="Normal"/>
    <w:next w:val="Normal"/>
    <w:link w:val="Titre2Car"/>
    <w:autoRedefine/>
    <w:uiPriority w:val="9"/>
    <w:qFormat/>
    <w:rsid w:val="007E21A4"/>
    <w:pPr>
      <w:keepNext/>
      <w:tabs>
        <w:tab w:val="left" w:pos="1900"/>
      </w:tabs>
      <w:spacing w:before="120" w:after="60" w:line="480" w:lineRule="auto"/>
      <w:outlineLvl w:val="1"/>
    </w:pPr>
    <w:rPr>
      <w:rFonts w:ascii="Calibri Light" w:hAnsi="Calibri Light" w:cstheme="minorBidi"/>
      <w:b/>
      <w:bCs/>
      <w:iCs/>
      <w:sz w:val="28"/>
      <w:szCs w:val="28"/>
    </w:rPr>
  </w:style>
  <w:style w:type="paragraph" w:styleId="Titre3">
    <w:name w:val="heading 3"/>
    <w:basedOn w:val="Normal"/>
    <w:next w:val="Normal"/>
    <w:link w:val="Titre3Car"/>
    <w:autoRedefine/>
    <w:uiPriority w:val="9"/>
    <w:unhideWhenUsed/>
    <w:qFormat/>
    <w:rsid w:val="00B509AD"/>
    <w:pPr>
      <w:keepNext/>
      <w:spacing w:before="240" w:after="60" w:line="240" w:lineRule="auto"/>
      <w:outlineLvl w:val="2"/>
    </w:pPr>
    <w:rPr>
      <w:b/>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A84BB0"/>
    <w:pPr>
      <w:spacing w:before="100" w:beforeAutospacing="1" w:after="100" w:afterAutospacing="1" w:line="240" w:lineRule="auto"/>
      <w:ind w:left="284" w:right="284"/>
      <w:contextualSpacing/>
    </w:pPr>
    <w:rPr>
      <w:rFonts w:ascii="Times New Roman" w:hAnsi="Times New Roman"/>
      <w:iCs/>
      <w:color w:val="000000"/>
    </w:rPr>
  </w:style>
  <w:style w:type="character" w:customStyle="1" w:styleId="CitationCar">
    <w:name w:val="Citation Car"/>
    <w:basedOn w:val="Policepardfaut"/>
    <w:link w:val="Citation"/>
    <w:uiPriority w:val="29"/>
    <w:rsid w:val="00A84BB0"/>
    <w:rPr>
      <w:rFonts w:ascii="Times New Roman" w:hAnsi="Times New Roman" w:cs="Times New Roman"/>
      <w:iCs/>
      <w:color w:val="000000"/>
      <w:szCs w:val="22"/>
    </w:rPr>
  </w:style>
  <w:style w:type="paragraph" w:styleId="Notedebasdepage">
    <w:name w:val="footnote text"/>
    <w:basedOn w:val="Normal"/>
    <w:link w:val="NotedebasdepageCar"/>
    <w:autoRedefine/>
    <w:uiPriority w:val="99"/>
    <w:unhideWhenUsed/>
    <w:qFormat/>
    <w:rsid w:val="0096223D"/>
    <w:pPr>
      <w:spacing w:line="240" w:lineRule="auto"/>
    </w:pPr>
    <w:rPr>
      <w:rFonts w:cstheme="minorBidi"/>
      <w:sz w:val="20"/>
    </w:rPr>
  </w:style>
  <w:style w:type="character" w:customStyle="1" w:styleId="NotedebasdepageCar">
    <w:name w:val="Note de bas de page Car"/>
    <w:basedOn w:val="Policepardfaut"/>
    <w:link w:val="Notedebasdepage"/>
    <w:uiPriority w:val="99"/>
    <w:rsid w:val="0096223D"/>
    <w:rPr>
      <w:rFonts w:ascii="Garamond" w:hAnsi="Garamond"/>
      <w:sz w:val="20"/>
      <w:lang w:eastAsia="fr-FR"/>
    </w:rPr>
  </w:style>
  <w:style w:type="character" w:customStyle="1" w:styleId="Titre3Car">
    <w:name w:val="Titre 3 Car"/>
    <w:basedOn w:val="Policepardfaut"/>
    <w:link w:val="Titre3"/>
    <w:uiPriority w:val="9"/>
    <w:rsid w:val="00B509AD"/>
    <w:rPr>
      <w:rFonts w:ascii="Garamond" w:eastAsia="Times New Roman" w:hAnsi="Garamond" w:cs="Times New Roman"/>
      <w:b/>
      <w:bCs/>
      <w:i/>
      <w:szCs w:val="26"/>
    </w:rPr>
  </w:style>
  <w:style w:type="character" w:customStyle="1" w:styleId="Titre1Car">
    <w:name w:val="Titre 1 Car"/>
    <w:link w:val="Titre1"/>
    <w:uiPriority w:val="9"/>
    <w:rsid w:val="00B138F8"/>
    <w:rPr>
      <w:rFonts w:ascii="Times New Roman" w:hAnsi="Times New Roman" w:cs="Times New Roman"/>
      <w:b/>
      <w:bCs/>
      <w:kern w:val="32"/>
      <w:sz w:val="28"/>
      <w:szCs w:val="28"/>
      <w:lang w:eastAsia="fr-FR"/>
    </w:rPr>
  </w:style>
  <w:style w:type="paragraph" w:styleId="Citationintense">
    <w:name w:val="Intense Quote"/>
    <w:basedOn w:val="Normal"/>
    <w:next w:val="Normal"/>
    <w:link w:val="CitationintenseCar"/>
    <w:autoRedefine/>
    <w:uiPriority w:val="30"/>
    <w:qFormat/>
    <w:rsid w:val="005D58B6"/>
    <w:pPr>
      <w:spacing w:before="360" w:after="360" w:line="240" w:lineRule="auto"/>
      <w:ind w:left="2835"/>
      <w:contextualSpacing/>
      <w:jc w:val="right"/>
    </w:pPr>
    <w:rPr>
      <w:iCs/>
      <w:sz w:val="20"/>
    </w:rPr>
  </w:style>
  <w:style w:type="character" w:customStyle="1" w:styleId="CitationintenseCar">
    <w:name w:val="Citation intense Car"/>
    <w:basedOn w:val="Policepardfaut"/>
    <w:link w:val="Citationintense"/>
    <w:uiPriority w:val="30"/>
    <w:rsid w:val="005D58B6"/>
    <w:rPr>
      <w:rFonts w:ascii="Garamond" w:hAnsi="Garamond" w:cs="Times New Roman"/>
      <w:iCs/>
      <w:sz w:val="20"/>
      <w:szCs w:val="22"/>
    </w:rPr>
  </w:style>
  <w:style w:type="character" w:customStyle="1" w:styleId="Titre2Car">
    <w:name w:val="Titre 2 Car"/>
    <w:link w:val="Titre2"/>
    <w:uiPriority w:val="9"/>
    <w:rsid w:val="007E21A4"/>
    <w:rPr>
      <w:rFonts w:ascii="Calibri Light" w:eastAsia="Times New Roman" w:hAnsi="Calibri Light"/>
      <w:b/>
      <w:bCs/>
      <w:iCs/>
      <w:sz w:val="28"/>
      <w:szCs w:val="28"/>
    </w:rPr>
  </w:style>
  <w:style w:type="paragraph" w:customStyle="1" w:styleId="Style2">
    <w:name w:val="Style2"/>
    <w:basedOn w:val="Normal"/>
    <w:autoRedefine/>
    <w:qFormat/>
    <w:rsid w:val="00C24A28"/>
    <w:pPr>
      <w:spacing w:line="240" w:lineRule="auto"/>
    </w:pPr>
    <w:rPr>
      <w:rFonts w:eastAsiaTheme="minorEastAsia" w:cstheme="minorBidi"/>
      <w:szCs w:val="20"/>
    </w:rPr>
  </w:style>
  <w:style w:type="character" w:customStyle="1" w:styleId="intertitre1">
    <w:name w:val="intertitre1"/>
    <w:qFormat/>
    <w:rsid w:val="006D3635"/>
    <w:rPr>
      <w:b/>
      <w:i/>
    </w:rPr>
  </w:style>
  <w:style w:type="paragraph" w:customStyle="1" w:styleId="Style1">
    <w:name w:val="Style1"/>
    <w:basedOn w:val="Titre1"/>
    <w:autoRedefine/>
    <w:qFormat/>
    <w:rsid w:val="00FC7304"/>
    <w:pPr>
      <w:keepLines/>
      <w:spacing w:before="240" w:after="100" w:afterAutospacing="1"/>
      <w:ind w:left="3119"/>
    </w:pPr>
    <w:rPr>
      <w:rFonts w:ascii="Garamond" w:eastAsia="MS Gothic" w:hAnsi="Garamond"/>
      <w:b w:val="0"/>
      <w:bCs w:val="0"/>
      <w:kern w:val="0"/>
      <w:sz w:val="20"/>
      <w:szCs w:val="20"/>
    </w:rPr>
  </w:style>
  <w:style w:type="character" w:styleId="Marquenotebasdepage">
    <w:name w:val="footnote reference"/>
    <w:basedOn w:val="Policepardfaut"/>
    <w:uiPriority w:val="99"/>
    <w:unhideWhenUsed/>
    <w:rsid w:val="00B42B27"/>
    <w:rPr>
      <w:vertAlign w:val="superscript"/>
    </w:rPr>
  </w:style>
  <w:style w:type="character" w:styleId="Lienhypertexte">
    <w:name w:val="Hyperlink"/>
    <w:basedOn w:val="Policepardfaut"/>
    <w:uiPriority w:val="99"/>
    <w:unhideWhenUsed/>
    <w:rsid w:val="0096223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27"/>
    <w:pPr>
      <w:spacing w:line="360" w:lineRule="auto"/>
      <w:jc w:val="both"/>
    </w:pPr>
    <w:rPr>
      <w:rFonts w:ascii="Garamond" w:hAnsi="Garamond" w:cs="Times New Roman"/>
      <w:lang w:eastAsia="fr-FR"/>
    </w:rPr>
  </w:style>
  <w:style w:type="paragraph" w:styleId="Titre1">
    <w:name w:val="heading 1"/>
    <w:basedOn w:val="Normal"/>
    <w:next w:val="Normal"/>
    <w:link w:val="Titre1Car"/>
    <w:autoRedefine/>
    <w:uiPriority w:val="9"/>
    <w:qFormat/>
    <w:rsid w:val="00B138F8"/>
    <w:pPr>
      <w:widowControl w:val="0"/>
      <w:spacing w:after="120" w:line="240" w:lineRule="auto"/>
      <w:jc w:val="left"/>
      <w:outlineLvl w:val="0"/>
    </w:pPr>
    <w:rPr>
      <w:rFonts w:ascii="Times New Roman" w:hAnsi="Times New Roman"/>
      <w:b/>
      <w:bCs/>
      <w:kern w:val="32"/>
      <w:sz w:val="28"/>
      <w:szCs w:val="28"/>
    </w:rPr>
  </w:style>
  <w:style w:type="paragraph" w:styleId="Titre2">
    <w:name w:val="heading 2"/>
    <w:basedOn w:val="Normal"/>
    <w:next w:val="Normal"/>
    <w:link w:val="Titre2Car"/>
    <w:autoRedefine/>
    <w:uiPriority w:val="9"/>
    <w:qFormat/>
    <w:rsid w:val="007E21A4"/>
    <w:pPr>
      <w:keepNext/>
      <w:tabs>
        <w:tab w:val="left" w:pos="1900"/>
      </w:tabs>
      <w:spacing w:before="120" w:after="60" w:line="480" w:lineRule="auto"/>
      <w:outlineLvl w:val="1"/>
    </w:pPr>
    <w:rPr>
      <w:rFonts w:ascii="Calibri Light" w:hAnsi="Calibri Light" w:cstheme="minorBidi"/>
      <w:b/>
      <w:bCs/>
      <w:iCs/>
      <w:sz w:val="28"/>
      <w:szCs w:val="28"/>
    </w:rPr>
  </w:style>
  <w:style w:type="paragraph" w:styleId="Titre3">
    <w:name w:val="heading 3"/>
    <w:basedOn w:val="Normal"/>
    <w:next w:val="Normal"/>
    <w:link w:val="Titre3Car"/>
    <w:autoRedefine/>
    <w:uiPriority w:val="9"/>
    <w:unhideWhenUsed/>
    <w:qFormat/>
    <w:rsid w:val="00B509AD"/>
    <w:pPr>
      <w:keepNext/>
      <w:spacing w:before="240" w:after="60" w:line="240" w:lineRule="auto"/>
      <w:outlineLvl w:val="2"/>
    </w:pPr>
    <w:rPr>
      <w:b/>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A84BB0"/>
    <w:pPr>
      <w:spacing w:before="100" w:beforeAutospacing="1" w:after="100" w:afterAutospacing="1" w:line="240" w:lineRule="auto"/>
      <w:ind w:left="284" w:right="284"/>
      <w:contextualSpacing/>
    </w:pPr>
    <w:rPr>
      <w:rFonts w:ascii="Times New Roman" w:hAnsi="Times New Roman"/>
      <w:iCs/>
      <w:color w:val="000000"/>
    </w:rPr>
  </w:style>
  <w:style w:type="character" w:customStyle="1" w:styleId="CitationCar">
    <w:name w:val="Citation Car"/>
    <w:basedOn w:val="Policepardfaut"/>
    <w:link w:val="Citation"/>
    <w:uiPriority w:val="29"/>
    <w:rsid w:val="00A84BB0"/>
    <w:rPr>
      <w:rFonts w:ascii="Times New Roman" w:hAnsi="Times New Roman" w:cs="Times New Roman"/>
      <w:iCs/>
      <w:color w:val="000000"/>
      <w:szCs w:val="22"/>
    </w:rPr>
  </w:style>
  <w:style w:type="paragraph" w:styleId="Notedebasdepage">
    <w:name w:val="footnote text"/>
    <w:basedOn w:val="Normal"/>
    <w:link w:val="NotedebasdepageCar"/>
    <w:autoRedefine/>
    <w:uiPriority w:val="99"/>
    <w:unhideWhenUsed/>
    <w:qFormat/>
    <w:rsid w:val="0096223D"/>
    <w:pPr>
      <w:spacing w:line="240" w:lineRule="auto"/>
    </w:pPr>
    <w:rPr>
      <w:rFonts w:cstheme="minorBidi"/>
      <w:sz w:val="20"/>
    </w:rPr>
  </w:style>
  <w:style w:type="character" w:customStyle="1" w:styleId="NotedebasdepageCar">
    <w:name w:val="Note de bas de page Car"/>
    <w:basedOn w:val="Policepardfaut"/>
    <w:link w:val="Notedebasdepage"/>
    <w:uiPriority w:val="99"/>
    <w:rsid w:val="0096223D"/>
    <w:rPr>
      <w:rFonts w:ascii="Garamond" w:hAnsi="Garamond"/>
      <w:sz w:val="20"/>
      <w:lang w:eastAsia="fr-FR"/>
    </w:rPr>
  </w:style>
  <w:style w:type="character" w:customStyle="1" w:styleId="Titre3Car">
    <w:name w:val="Titre 3 Car"/>
    <w:basedOn w:val="Policepardfaut"/>
    <w:link w:val="Titre3"/>
    <w:uiPriority w:val="9"/>
    <w:rsid w:val="00B509AD"/>
    <w:rPr>
      <w:rFonts w:ascii="Garamond" w:eastAsia="Times New Roman" w:hAnsi="Garamond" w:cs="Times New Roman"/>
      <w:b/>
      <w:bCs/>
      <w:i/>
      <w:szCs w:val="26"/>
    </w:rPr>
  </w:style>
  <w:style w:type="character" w:customStyle="1" w:styleId="Titre1Car">
    <w:name w:val="Titre 1 Car"/>
    <w:link w:val="Titre1"/>
    <w:uiPriority w:val="9"/>
    <w:rsid w:val="00B138F8"/>
    <w:rPr>
      <w:rFonts w:ascii="Times New Roman" w:hAnsi="Times New Roman" w:cs="Times New Roman"/>
      <w:b/>
      <w:bCs/>
      <w:kern w:val="32"/>
      <w:sz w:val="28"/>
      <w:szCs w:val="28"/>
      <w:lang w:eastAsia="fr-FR"/>
    </w:rPr>
  </w:style>
  <w:style w:type="paragraph" w:styleId="Citationintense">
    <w:name w:val="Intense Quote"/>
    <w:basedOn w:val="Normal"/>
    <w:next w:val="Normal"/>
    <w:link w:val="CitationintenseCar"/>
    <w:autoRedefine/>
    <w:uiPriority w:val="30"/>
    <w:qFormat/>
    <w:rsid w:val="005D58B6"/>
    <w:pPr>
      <w:spacing w:before="360" w:after="360" w:line="240" w:lineRule="auto"/>
      <w:ind w:left="2835"/>
      <w:contextualSpacing/>
      <w:jc w:val="right"/>
    </w:pPr>
    <w:rPr>
      <w:iCs/>
      <w:sz w:val="20"/>
    </w:rPr>
  </w:style>
  <w:style w:type="character" w:customStyle="1" w:styleId="CitationintenseCar">
    <w:name w:val="Citation intense Car"/>
    <w:basedOn w:val="Policepardfaut"/>
    <w:link w:val="Citationintense"/>
    <w:uiPriority w:val="30"/>
    <w:rsid w:val="005D58B6"/>
    <w:rPr>
      <w:rFonts w:ascii="Garamond" w:hAnsi="Garamond" w:cs="Times New Roman"/>
      <w:iCs/>
      <w:sz w:val="20"/>
      <w:szCs w:val="22"/>
    </w:rPr>
  </w:style>
  <w:style w:type="character" w:customStyle="1" w:styleId="Titre2Car">
    <w:name w:val="Titre 2 Car"/>
    <w:link w:val="Titre2"/>
    <w:uiPriority w:val="9"/>
    <w:rsid w:val="007E21A4"/>
    <w:rPr>
      <w:rFonts w:ascii="Calibri Light" w:eastAsia="Times New Roman" w:hAnsi="Calibri Light"/>
      <w:b/>
      <w:bCs/>
      <w:iCs/>
      <w:sz w:val="28"/>
      <w:szCs w:val="28"/>
    </w:rPr>
  </w:style>
  <w:style w:type="paragraph" w:customStyle="1" w:styleId="Style2">
    <w:name w:val="Style2"/>
    <w:basedOn w:val="Normal"/>
    <w:autoRedefine/>
    <w:qFormat/>
    <w:rsid w:val="00C24A28"/>
    <w:pPr>
      <w:spacing w:line="240" w:lineRule="auto"/>
    </w:pPr>
    <w:rPr>
      <w:rFonts w:eastAsiaTheme="minorEastAsia" w:cstheme="minorBidi"/>
      <w:szCs w:val="20"/>
    </w:rPr>
  </w:style>
  <w:style w:type="character" w:customStyle="1" w:styleId="intertitre1">
    <w:name w:val="intertitre1"/>
    <w:qFormat/>
    <w:rsid w:val="006D3635"/>
    <w:rPr>
      <w:b/>
      <w:i/>
    </w:rPr>
  </w:style>
  <w:style w:type="paragraph" w:customStyle="1" w:styleId="Style1">
    <w:name w:val="Style1"/>
    <w:basedOn w:val="Titre1"/>
    <w:autoRedefine/>
    <w:qFormat/>
    <w:rsid w:val="00FC7304"/>
    <w:pPr>
      <w:keepLines/>
      <w:spacing w:before="240" w:after="100" w:afterAutospacing="1"/>
      <w:ind w:left="3119"/>
    </w:pPr>
    <w:rPr>
      <w:rFonts w:ascii="Garamond" w:eastAsia="MS Gothic" w:hAnsi="Garamond"/>
      <w:b w:val="0"/>
      <w:bCs w:val="0"/>
      <w:kern w:val="0"/>
      <w:sz w:val="20"/>
      <w:szCs w:val="20"/>
    </w:rPr>
  </w:style>
  <w:style w:type="character" w:styleId="Marquenotebasdepage">
    <w:name w:val="footnote reference"/>
    <w:basedOn w:val="Policepardfaut"/>
    <w:uiPriority w:val="99"/>
    <w:unhideWhenUsed/>
    <w:rsid w:val="00B42B27"/>
    <w:rPr>
      <w:vertAlign w:val="superscript"/>
    </w:rPr>
  </w:style>
  <w:style w:type="character" w:styleId="Lienhypertexte">
    <w:name w:val="Hyperlink"/>
    <w:basedOn w:val="Policepardfaut"/>
    <w:uiPriority w:val="99"/>
    <w:unhideWhenUsed/>
    <w:rsid w:val="00962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anamosa.fr/produit/democratie/" TargetMode="External"/><Relationship Id="rId2" Type="http://schemas.openxmlformats.org/officeDocument/2006/relationships/hyperlink" Target="http://tristan.u-bourgogne.fr/CGC/publications/TC_VARIA/CR_ouvrages/chambarlhac_mars2019.html" TargetMode="External"/><Relationship Id="rId3" Type="http://schemas.openxmlformats.org/officeDocument/2006/relationships/hyperlink" Target="http://tristan.u-bourgogne.fr/CGC/publications/TC_VARIA/CR_ouvrages/poirrier_janvier2020.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473</Words>
  <Characters>2604</Characters>
  <Application>Microsoft Macintosh Word</Application>
  <DocSecurity>0</DocSecurity>
  <Lines>21</Lines>
  <Paragraphs>6</Paragraphs>
  <ScaleCrop>false</ScaleCrop>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CGC UMR 7366</cp:lastModifiedBy>
  <cp:revision>7</cp:revision>
  <cp:lastPrinted>2020-02-03T09:04:00Z</cp:lastPrinted>
  <dcterms:created xsi:type="dcterms:W3CDTF">2020-02-02T09:46:00Z</dcterms:created>
  <dcterms:modified xsi:type="dcterms:W3CDTF">2020-02-03T09:41:00Z</dcterms:modified>
</cp:coreProperties>
</file>